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1FFFBD9C" w:rsidR="001400FE" w:rsidRPr="00352B6F" w:rsidRDefault="00D319EB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D319EB">
        <w:rPr>
          <w:rFonts w:ascii="Times New Roman" w:hAnsi="Times New Roman" w:cs="Times New Roman"/>
          <w:b/>
          <w:bCs/>
          <w:i/>
          <w:sz w:val="32"/>
          <w:szCs w:val="32"/>
        </w:rPr>
        <w:t>Стандарты устойчивого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984115" w:rsidR="00A77598" w:rsidRPr="001340AC" w:rsidRDefault="001340A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6117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117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6117C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C6117C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1DC010E" w:rsidR="006945E7" w:rsidRPr="007F78C6" w:rsidRDefault="007F78C6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EE54178" w:rsidR="004475DA" w:rsidRPr="007F78C6" w:rsidRDefault="007F78C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7D832B7" w:rsidR="004475DA" w:rsidRPr="007F78C6" w:rsidRDefault="007F78C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67ADC11D" w:rsidR="004475DA" w:rsidRPr="007E6725" w:rsidRDefault="007F78C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4421A107" w:rsidR="0092300D" w:rsidRPr="007F78C6" w:rsidRDefault="007F78C6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0C8095A" w:rsidR="0092300D" w:rsidRPr="007F78C6" w:rsidRDefault="007F78C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7B6D75B" w:rsidR="0092300D" w:rsidRPr="007F78C6" w:rsidRDefault="007F78C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70CA28B" w:rsidR="0092300D" w:rsidRPr="007F78C6" w:rsidRDefault="007F78C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888D3B1" w:rsidR="0092300D" w:rsidRPr="007F78C6" w:rsidRDefault="007F78C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72622352" w:rsidR="0092300D" w:rsidRPr="007E6725" w:rsidRDefault="007F78C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E2EDBF" w:rsidR="004475DA" w:rsidRPr="001340AC" w:rsidRDefault="001340A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9AE8EF" w14:textId="134F1E34" w:rsidR="00C6117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70146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_Toc195770146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3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49E70C4A" w14:textId="675179A3" w:rsidR="00C6117C" w:rsidRDefault="006E2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47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_Toc195770147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3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3FCF4933" w14:textId="1F269563" w:rsidR="00C6117C" w:rsidRDefault="006E2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48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_Toc195770148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3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E380CF6" w14:textId="1E93490F" w:rsidR="00C6117C" w:rsidRDefault="006E2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49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_Toc195770149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4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1755EE45" w14:textId="4E1D3830" w:rsidR="00C6117C" w:rsidRDefault="006E2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0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_Toc195770150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5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56A289AF" w14:textId="326823AA" w:rsidR="00C6117C" w:rsidRDefault="006E2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1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_Toc195770151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5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3488D664" w14:textId="3E769C2F" w:rsidR="00C6117C" w:rsidRDefault="006E2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2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_Toc195770152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5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0958FAD" w14:textId="2CB6727F" w:rsidR="00C6117C" w:rsidRDefault="006E2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3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_Toc195770153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6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4B58F0E" w14:textId="0BCBAC92" w:rsidR="00C6117C" w:rsidRDefault="006E2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4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_Toc195770154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6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443DD032" w14:textId="11672383" w:rsidR="00C6117C" w:rsidRDefault="006E2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5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_Toc195770155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7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1268F7C6" w14:textId="3076BD1A" w:rsidR="00C6117C" w:rsidRDefault="006E2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6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_Toc195770156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8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5FF626D8" w14:textId="60323F81" w:rsidR="00C6117C" w:rsidRDefault="006E21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7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_Toc195770157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10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13D03FD" w14:textId="3885F7CC" w:rsidR="00C6117C" w:rsidRDefault="006E2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8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_Toc195770158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10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1CCEBA62" w14:textId="5F8D8B02" w:rsidR="00C6117C" w:rsidRDefault="006E2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59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_Toc195770159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10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41D1014B" w14:textId="31DFB94A" w:rsidR="00C6117C" w:rsidRDefault="006E2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60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_Toc195770160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10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A2B685D" w14:textId="60557DF4" w:rsidR="00C6117C" w:rsidRDefault="006E2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61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_Toc195770161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10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3E4F65F1" w14:textId="68E19712" w:rsidR="00C6117C" w:rsidRDefault="006E2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62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_Toc195770162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11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706A433" w14:textId="0206CE0A" w:rsidR="00C6117C" w:rsidRDefault="006E21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0163" w:history="1">
            <w:r w:rsidR="00C6117C" w:rsidRPr="00F9224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6117C">
              <w:rPr>
                <w:noProof/>
                <w:webHidden/>
              </w:rPr>
              <w:tab/>
            </w:r>
            <w:r w:rsidR="00C6117C">
              <w:rPr>
                <w:noProof/>
                <w:webHidden/>
              </w:rPr>
              <w:fldChar w:fldCharType="begin"/>
            </w:r>
            <w:r w:rsidR="00C6117C">
              <w:rPr>
                <w:noProof/>
                <w:webHidden/>
              </w:rPr>
              <w:instrText xml:space="preserve"> PAGEREF _Toc195770163 \h </w:instrText>
            </w:r>
            <w:r w:rsidR="00C6117C">
              <w:rPr>
                <w:noProof/>
                <w:webHidden/>
              </w:rPr>
            </w:r>
            <w:r w:rsidR="00C6117C">
              <w:rPr>
                <w:noProof/>
                <w:webHidden/>
              </w:rPr>
              <w:fldChar w:fldCharType="separate"/>
            </w:r>
            <w:r w:rsidR="000D2B5F">
              <w:rPr>
                <w:noProof/>
                <w:webHidden/>
              </w:rPr>
              <w:t>11</w:t>
            </w:r>
            <w:r w:rsidR="00C6117C">
              <w:rPr>
                <w:noProof/>
                <w:webHidden/>
              </w:rPr>
              <w:fldChar w:fldCharType="end"/>
            </w:r>
          </w:hyperlink>
        </w:p>
        <w:p w14:paraId="0DD49713" w14:textId="0AF79EF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B737566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70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76BAC22" w14:textId="77777777" w:rsidR="000D2B5F" w:rsidRPr="000D2B5F" w:rsidRDefault="000D2B5F" w:rsidP="000D2B5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C29224D" w:rsidR="00751095" w:rsidRPr="00A80E6D" w:rsidRDefault="00BA1B23" w:rsidP="00BA1B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E6D">
              <w:rPr>
                <w:rFonts w:ascii="Times New Roman" w:hAnsi="Times New Roman" w:cs="Times New Roman"/>
                <w:sz w:val="24"/>
                <w:szCs w:val="28"/>
              </w:rPr>
              <w:t>Овладение методологией ESG-трансформации бизнеса и навыками работы с международными (GRI, SASB, TCFD, МСФО S1/S2) и российскими стандартами отчетности</w:t>
            </w:r>
            <w:r w:rsidR="00990F27" w:rsidRPr="00A80E6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701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F3A0780" w:rsidR="00C220D9" w:rsidRPr="00352B6F" w:rsidRDefault="00ED39ED" w:rsidP="00D319E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</w:t>
      </w:r>
      <w:r w:rsidR="00D319EB" w:rsidRPr="00D319EB">
        <w:rPr>
          <w:sz w:val="28"/>
          <w:szCs w:val="28"/>
        </w:rPr>
        <w:t>Стандарты устойчивого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701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4"/>
        <w:gridCol w:w="2177"/>
        <w:gridCol w:w="5089"/>
      </w:tblGrid>
      <w:tr w:rsidR="000D2B5F" w:rsidRPr="00C6117C" w14:paraId="456F168A" w14:textId="77777777" w:rsidTr="000D2B5F">
        <w:trPr>
          <w:trHeight w:val="848"/>
          <w:tblHeader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6117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6117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6117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6117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6117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117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6117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0D2B5F" w:rsidRPr="00C6117C" w14:paraId="15D0A9B4" w14:textId="77777777" w:rsidTr="000D2B5F"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7F6F471" w:rsidR="00D319EB" w:rsidRPr="00C6117C" w:rsidRDefault="00D319EB" w:rsidP="00D319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>ПК-5 - Способен использовать современные информационные технологии и программные средства для поиска и анализа данных, моделирования и внедрения управленческих систем в области экономики устойчивого развития для принятия обоснованных решений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110DF8AB" w:rsidR="00D319EB" w:rsidRPr="00C6117C" w:rsidRDefault="00D319EB" w:rsidP="00D319E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117C">
              <w:rPr>
                <w:rFonts w:ascii="Times New Roman" w:hAnsi="Times New Roman" w:cs="Times New Roman"/>
                <w:lang w:bidi="ru-RU"/>
              </w:rPr>
              <w:t>ПК-5.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C6117C">
              <w:rPr>
                <w:rFonts w:ascii="Times New Roman" w:hAnsi="Times New Roman" w:cs="Times New Roman"/>
                <w:lang w:bidi="ru-RU"/>
              </w:rPr>
              <w:t xml:space="preserve"> - </w:t>
            </w:r>
            <w:r w:rsidRPr="00D319EB">
              <w:rPr>
                <w:rFonts w:ascii="Times New Roman" w:hAnsi="Times New Roman" w:cs="Times New Roman"/>
                <w:lang w:bidi="ru-RU"/>
              </w:rPr>
              <w:t>Способен применять информационные и коммуникационные технологии для управления и мониторинга устойчивых экономических проектов, обеспечивая их соответствие национальным и международным стандартам устойчивого развития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748F9" w14:textId="74A41C5B" w:rsidR="00D319EB" w:rsidRPr="000D2B5F" w:rsidRDefault="00D319EB" w:rsidP="00D319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2B5F">
              <w:rPr>
                <w:rFonts w:ascii="Times New Roman" w:hAnsi="Times New Roman" w:cs="Times New Roman"/>
              </w:rPr>
              <w:t xml:space="preserve">Знать: </w:t>
            </w:r>
            <w:r w:rsidR="00C34274" w:rsidRPr="000D2B5F">
              <w:rPr>
                <w:rFonts w:ascii="Times New Roman" w:hAnsi="Times New Roman" w:cs="Times New Roman"/>
              </w:rPr>
              <w:t>функциональные возможности цифровых систем сбора ESG-данных, алгоритмы автоматизированного расчета показателей по стандартам МСФО S1/S2 и GRI.</w:t>
            </w:r>
          </w:p>
          <w:p w14:paraId="06176602" w14:textId="5E951FC7" w:rsidR="00D319EB" w:rsidRPr="000D2B5F" w:rsidRDefault="00D319EB" w:rsidP="00D319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2B5F">
              <w:rPr>
                <w:rFonts w:ascii="Times New Roman" w:hAnsi="Times New Roman" w:cs="Times New Roman"/>
              </w:rPr>
              <w:t>Уметь:</w:t>
            </w:r>
            <w:r w:rsidR="00C34274" w:rsidRPr="000D2B5F">
              <w:rPr>
                <w:rFonts w:ascii="Times New Roman" w:hAnsi="Times New Roman" w:cs="Times New Roman"/>
              </w:rPr>
              <w:t xml:space="preserve"> использовать специализированные программные продукты для мониторинга целевых показателей (KPI) устойчивого развития и проводить цифровую верификацию нефинансовых данных на соответствие национальным ГОСТ Р и международным стандартам</w:t>
            </w:r>
            <w:r w:rsidRPr="000D2B5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4B5C75EB" w:rsidR="00D319EB" w:rsidRPr="000D2B5F" w:rsidRDefault="00D319EB" w:rsidP="00D319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2B5F">
              <w:rPr>
                <w:rFonts w:ascii="Times New Roman" w:hAnsi="Times New Roman" w:cs="Times New Roman"/>
              </w:rPr>
              <w:t xml:space="preserve">Владеть: </w:t>
            </w:r>
            <w:r w:rsidR="00C34274" w:rsidRPr="000D2B5F">
              <w:rPr>
                <w:rFonts w:ascii="Times New Roman" w:hAnsi="Times New Roman" w:cs="Times New Roman"/>
              </w:rPr>
              <w:t xml:space="preserve">навыками работы с облачными платформами для управления ESG-рисками, методами визуализации данных в интерактивных </w:t>
            </w:r>
            <w:proofErr w:type="spellStart"/>
            <w:r w:rsidR="00C34274" w:rsidRPr="000D2B5F">
              <w:rPr>
                <w:rFonts w:ascii="Times New Roman" w:hAnsi="Times New Roman" w:cs="Times New Roman"/>
              </w:rPr>
              <w:t>дашбордах</w:t>
            </w:r>
            <w:proofErr w:type="spellEnd"/>
            <w:r w:rsidR="00C34274" w:rsidRPr="000D2B5F">
              <w:rPr>
                <w:rFonts w:ascii="Times New Roman" w:hAnsi="Times New Roman" w:cs="Times New Roman"/>
              </w:rPr>
              <w:t xml:space="preserve"> устойчивости и инструментами формирования цифровой отчетности в форматах, пригодных для аудита и рейтингования.</w:t>
            </w:r>
          </w:p>
        </w:tc>
      </w:tr>
      <w:tr w:rsidR="000D2B5F" w:rsidRPr="00C6117C" w14:paraId="465FCDE1" w14:textId="77777777" w:rsidTr="000D2B5F"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A132E" w14:textId="21316D70" w:rsidR="00751095" w:rsidRPr="00C6117C" w:rsidRDefault="00D319EB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19EB">
              <w:rPr>
                <w:rFonts w:ascii="Times New Roman" w:hAnsi="Times New Roman" w:cs="Times New Roman"/>
              </w:rPr>
              <w:t>ПК-8 - Владеет навыками использовать основные положения и методы социальных, гуманитарных и экономических наук при решении социальных и профессиональных задач, способностью анализировать социально-значимые проблемы и процессы в области устойчивого развития, умением использовать нормативные правовые документы в своей деятельности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E7779" w14:textId="2AA9BFC3" w:rsidR="00751095" w:rsidRPr="00C6117C" w:rsidRDefault="00D319EB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19EB">
              <w:rPr>
                <w:rFonts w:ascii="Times New Roman" w:hAnsi="Times New Roman" w:cs="Times New Roman"/>
                <w:lang w:bidi="ru-RU"/>
              </w:rPr>
              <w:t>ПК-8.2 - Способен интерпретировать и использовать нормативные правовые документы для управления социально значимыми проектами и инициативами, обеспечивая их соответствие законодательным требованиям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A136E" w14:textId="26424B08" w:rsidR="00751095" w:rsidRPr="000D2B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2B5F">
              <w:rPr>
                <w:rFonts w:ascii="Times New Roman" w:hAnsi="Times New Roman" w:cs="Times New Roman"/>
              </w:rPr>
              <w:t xml:space="preserve">Знать: </w:t>
            </w:r>
            <w:r w:rsidR="00C34274" w:rsidRPr="000D2B5F">
              <w:rPr>
                <w:rFonts w:ascii="Times New Roman" w:hAnsi="Times New Roman" w:cs="Times New Roman"/>
              </w:rPr>
              <w:t>актуальную нормативно-правовую базу РФ в области устойчивого развития и международные регламенты, регулирующие социально значимые проекты.</w:t>
            </w:r>
          </w:p>
          <w:p w14:paraId="4F583ED3" w14:textId="3592B0EB" w:rsidR="00751095" w:rsidRPr="000D2B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2B5F">
              <w:rPr>
                <w:rFonts w:ascii="Times New Roman" w:hAnsi="Times New Roman" w:cs="Times New Roman"/>
              </w:rPr>
              <w:t xml:space="preserve">Уметь: </w:t>
            </w:r>
            <w:r w:rsidR="00C34274" w:rsidRPr="000D2B5F">
              <w:rPr>
                <w:rFonts w:ascii="Times New Roman" w:hAnsi="Times New Roman" w:cs="Times New Roman"/>
              </w:rPr>
              <w:t>выявлять правовые риски при внедрении ESG-стратегий.</w:t>
            </w:r>
            <w:r w:rsidRPr="000D2B5F">
              <w:rPr>
                <w:rFonts w:ascii="Times New Roman" w:hAnsi="Times New Roman" w:cs="Times New Roman"/>
              </w:rPr>
              <w:t xml:space="preserve"> </w:t>
            </w:r>
          </w:p>
          <w:p w14:paraId="076EF2A8" w14:textId="3E96D9D7" w:rsidR="00751095" w:rsidRPr="000D2B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2B5F">
              <w:rPr>
                <w:rFonts w:ascii="Times New Roman" w:hAnsi="Times New Roman" w:cs="Times New Roman"/>
              </w:rPr>
              <w:t xml:space="preserve">Владеть: </w:t>
            </w:r>
            <w:r w:rsidR="00C34274" w:rsidRPr="000D2B5F">
              <w:rPr>
                <w:rFonts w:ascii="Times New Roman" w:hAnsi="Times New Roman" w:cs="Times New Roman"/>
              </w:rPr>
              <w:t>навыками применения нормативных актов для документального сопровождения социальных проектов и инструментами правовой верификации отчетности в области устойчивого развития</w:t>
            </w:r>
            <w:r w:rsidRPr="000D2B5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6117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701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80E6D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4CD91615" w:rsidR="00A80E6D" w:rsidRPr="007F78C6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highlight w:val="yellow"/>
                <w:lang w:bidi="ru-RU"/>
              </w:rPr>
            </w:pPr>
            <w:r w:rsidRPr="00A80E6D">
              <w:rPr>
                <w:rFonts w:ascii="Times New Roman" w:hAnsi="Times New Roman" w:cs="Times New Roman"/>
                <w:lang w:bidi="ru-RU"/>
              </w:rPr>
              <w:t>Тема 1. Глобальная и национальная повестка устойчивого развития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7D1F3D95" w:rsidR="00A80E6D" w:rsidRPr="007F78C6" w:rsidRDefault="00A80E6D" w:rsidP="00A80E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C6697B">
              <w:t>17 целей ООН (ЦУР), требований Парижского соглашения и адаптация национальных проектов РФ до 2030–2036 гг. под задачи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183CFDE2" w:rsidR="00A80E6D" w:rsidRPr="00A80E6D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0E6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A6C3F9B" w:rsidR="00A80E6D" w:rsidRPr="00A80E6D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A80E6D" w:rsidRPr="00A80E6D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2787F45" w:rsidR="00A80E6D" w:rsidRPr="00A80E6D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80E6D" w:rsidRPr="005B37A7" w14:paraId="740B4D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6A0914" w14:textId="63234868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0E6D">
              <w:rPr>
                <w:rFonts w:ascii="Times New Roman" w:hAnsi="Times New Roman" w:cs="Times New Roman"/>
                <w:lang w:bidi="ru-RU"/>
              </w:rPr>
              <w:t>Тема 2. Экологические стандарты и климатическое регулирование (E)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B2406" w14:textId="7961C783" w:rsidR="00A80E6D" w:rsidRPr="00352B6F" w:rsidRDefault="00A80E6D" w:rsidP="00A80E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6697B">
              <w:t>Методы оценки углеродного следа, внедрение экономики замкнутого цикла и соблюдение российского законодательства о квотировании выбросов.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1D944" w14:textId="35173EC2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88CC70" w14:textId="18B95E88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7AA26" w14:textId="77777777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735E4" w14:textId="47A1CC05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80E6D" w:rsidRPr="005B37A7" w14:paraId="2CFB1A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AD3515" w14:textId="4E9C7437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0E6D">
              <w:rPr>
                <w:rFonts w:ascii="Times New Roman" w:hAnsi="Times New Roman" w:cs="Times New Roman"/>
                <w:lang w:bidi="ru-RU"/>
              </w:rPr>
              <w:t>Тема 3. Социальная ответственность и стандарты труда (S)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A578C" w14:textId="24F83854" w:rsidR="00A80E6D" w:rsidRPr="00352B6F" w:rsidRDefault="00A80E6D" w:rsidP="00A80E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6697B">
              <w:t xml:space="preserve">Требования к </w:t>
            </w:r>
            <w:proofErr w:type="spellStart"/>
            <w:r w:rsidRPr="00C6697B">
              <w:t>инклюзивности</w:t>
            </w:r>
            <w:proofErr w:type="spellEnd"/>
            <w:r w:rsidRPr="00C6697B">
              <w:t>, безопасности на производстве, развитию человеческого капитала и взаимодействию с местными сообществами.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D6582" w14:textId="7FA584DB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0C094A" w14:textId="50850D70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CD2649" w14:textId="77777777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2A686" w14:textId="56DC9D72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80E6D" w:rsidRPr="005B37A7" w14:paraId="1A0BDE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3A4672" w14:textId="687E3093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0E6D">
              <w:rPr>
                <w:rFonts w:ascii="Times New Roman" w:hAnsi="Times New Roman" w:cs="Times New Roman"/>
                <w:lang w:bidi="ru-RU"/>
              </w:rPr>
              <w:t>Тема 4. Корпоративное управление и этика (G)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D4BB9" w14:textId="1CC418C5" w:rsidR="00A80E6D" w:rsidRPr="00352B6F" w:rsidRDefault="00A80E6D" w:rsidP="00A80E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6697B">
              <w:t>Структура ESG-комитетов, антикоррупционные стандарты, прозрачность цепочек поставок и управление рисками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3EB68C" w14:textId="2F999773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DF77F" w14:textId="14C7D00C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C866D" w14:textId="77777777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FDBB6B" w14:textId="315E1C82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80E6D" w:rsidRPr="005B37A7" w14:paraId="04B9FF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34F73" w14:textId="03BAAF2E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0E6D">
              <w:rPr>
                <w:rFonts w:ascii="Times New Roman" w:hAnsi="Times New Roman" w:cs="Times New Roman"/>
                <w:lang w:bidi="ru-RU"/>
              </w:rPr>
              <w:t>Тема 5. Международные системы нефинансовой отчетности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1BD2BC" w14:textId="142617D2" w:rsidR="00A80E6D" w:rsidRPr="00352B6F" w:rsidRDefault="00A80E6D" w:rsidP="00A80E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6697B">
              <w:t>Практическое применение стандартов GRI (универсальные и отраслевые), SASB (отраслевая специфика) и новых стандартов МСФО (IFRS) S1 и S2.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0359D" w14:textId="57B8E0C9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C58E2C" w14:textId="09602AAF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EBE210" w14:textId="77777777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4C3C82" w14:textId="13D39F14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80E6D" w:rsidRPr="005B37A7" w14:paraId="303AB6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915486" w14:textId="6CC5D656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0E6D">
              <w:rPr>
                <w:rFonts w:ascii="Times New Roman" w:hAnsi="Times New Roman" w:cs="Times New Roman"/>
                <w:lang w:bidi="ru-RU"/>
              </w:rPr>
              <w:t>Тема 6. ESG-рейтинги и верификация данных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494FC" w14:textId="06FEAB5B" w:rsidR="00A80E6D" w:rsidRPr="00352B6F" w:rsidRDefault="00A80E6D" w:rsidP="00A80E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>
              <w:t>М</w:t>
            </w:r>
            <w:r w:rsidRPr="00C6697B">
              <w:t>етодологи</w:t>
            </w:r>
            <w:r>
              <w:t>и</w:t>
            </w:r>
            <w:r w:rsidRPr="00C6697B">
              <w:t xml:space="preserve"> рейтинговых агентств (АКРА, Эксперт РА), процедур</w:t>
            </w:r>
            <w:r>
              <w:t>ы</w:t>
            </w:r>
            <w:r w:rsidRPr="00C6697B">
              <w:t xml:space="preserve"> профессионального аудита и общественного заверения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46E93" w14:textId="5C2F72E8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2CDE1" w14:textId="737619C7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A0E75D" w14:textId="77777777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89E39" w14:textId="39D9E131" w:rsidR="00A80E6D" w:rsidRPr="00352B6F" w:rsidRDefault="00A80E6D" w:rsidP="00A80E6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0DD117D" w:rsidR="00963445" w:rsidRPr="00352B6F" w:rsidRDefault="00A80E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46B4B0B" w:rsidR="00CA7DE7" w:rsidRPr="00352B6F" w:rsidRDefault="00A80E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57AD7AB" w:rsidR="00CA7DE7" w:rsidRPr="00352B6F" w:rsidRDefault="00A80E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C80ACDF" w:rsidR="00CA7DE7" w:rsidRPr="00352B6F" w:rsidRDefault="00A80E6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7015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701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1"/>
        <w:gridCol w:w="4506"/>
      </w:tblGrid>
      <w:tr w:rsidR="00262CF0" w:rsidRPr="007E6725" w14:paraId="5F00FF08" w14:textId="77777777" w:rsidTr="00C34274">
        <w:trPr>
          <w:trHeight w:val="641"/>
        </w:trPr>
        <w:tc>
          <w:tcPr>
            <w:tcW w:w="2771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229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34274">
        <w:trPr>
          <w:trHeight w:val="354"/>
        </w:trPr>
        <w:tc>
          <w:tcPr>
            <w:tcW w:w="2771" w:type="pct"/>
            <w:shd w:val="clear" w:color="auto" w:fill="auto"/>
            <w:vAlign w:val="center"/>
          </w:tcPr>
          <w:p w14:paraId="31B092F5" w14:textId="1A504D95" w:rsidR="00262CF0" w:rsidRPr="00C6117C" w:rsidRDefault="005962A6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62A6">
              <w:rPr>
                <w:rFonts w:ascii="Times New Roman" w:hAnsi="Times New Roman" w:cs="Times New Roman"/>
                <w:sz w:val="24"/>
                <w:szCs w:val="24"/>
              </w:rPr>
              <w:t xml:space="preserve">Шмелева Н.В. Экономика устойчивого развития корпорации. - М.: </w:t>
            </w:r>
            <w:proofErr w:type="spellStart"/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МИСиС</w:t>
            </w:r>
            <w:proofErr w:type="spellEnd"/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, 2023. - 76с.</w:t>
            </w:r>
          </w:p>
        </w:tc>
        <w:tc>
          <w:tcPr>
            <w:tcW w:w="2229" w:type="pct"/>
            <w:shd w:val="clear" w:color="auto" w:fill="auto"/>
            <w:vAlign w:val="center"/>
            <w:hideMark/>
          </w:tcPr>
          <w:p w14:paraId="25965B29" w14:textId="2C4F22AE" w:rsidR="00262CF0" w:rsidRPr="00C34274" w:rsidRDefault="006E21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34274" w:rsidRPr="0057189A">
                <w:rPr>
                  <w:rStyle w:val="a8"/>
                </w:rPr>
                <w:t>https://znanium.ru/catalog/document?id=444168</w:t>
              </w:r>
            </w:hyperlink>
            <w:r w:rsidR="00C34274">
              <w:t xml:space="preserve"> </w:t>
            </w:r>
          </w:p>
        </w:tc>
      </w:tr>
      <w:tr w:rsidR="00262CF0" w:rsidRPr="007E6725" w14:paraId="14002598" w14:textId="77777777" w:rsidTr="00C34274">
        <w:trPr>
          <w:trHeight w:val="354"/>
        </w:trPr>
        <w:tc>
          <w:tcPr>
            <w:tcW w:w="2771" w:type="pct"/>
            <w:shd w:val="clear" w:color="auto" w:fill="auto"/>
            <w:vAlign w:val="center"/>
          </w:tcPr>
          <w:p w14:paraId="5923BD95" w14:textId="1191B839" w:rsidR="00262CF0" w:rsidRPr="00C6117C" w:rsidRDefault="00C34274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4274">
              <w:rPr>
                <w:rFonts w:ascii="Times New Roman" w:hAnsi="Times New Roman" w:cs="Times New Roman"/>
                <w:sz w:val="24"/>
                <w:szCs w:val="24"/>
              </w:rPr>
              <w:t xml:space="preserve">ESG-трансформация в повестке </w:t>
            </w:r>
            <w:proofErr w:type="gramStart"/>
            <w:r w:rsidRPr="00C34274">
              <w:rPr>
                <w:rFonts w:ascii="Times New Roman" w:hAnsi="Times New Roman" w:cs="Times New Roman"/>
                <w:sz w:val="24"/>
                <w:szCs w:val="24"/>
              </w:rPr>
              <w:t>устойчивого</w:t>
            </w:r>
            <w:proofErr w:type="gramEnd"/>
            <w:r w:rsidRPr="00C34274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/ ред. Турбина К.Е., </w:t>
            </w:r>
            <w:proofErr w:type="spellStart"/>
            <w:r w:rsidRPr="00C34274">
              <w:rPr>
                <w:rFonts w:ascii="Times New Roman" w:hAnsi="Times New Roman" w:cs="Times New Roman"/>
                <w:sz w:val="24"/>
                <w:szCs w:val="24"/>
              </w:rPr>
              <w:t>Юргенс</w:t>
            </w:r>
            <w:proofErr w:type="spellEnd"/>
            <w:r w:rsidRPr="00C34274">
              <w:rPr>
                <w:rFonts w:ascii="Times New Roman" w:hAnsi="Times New Roman" w:cs="Times New Roman"/>
                <w:sz w:val="24"/>
                <w:szCs w:val="24"/>
              </w:rPr>
              <w:t xml:space="preserve"> И.Ю. - М.:</w:t>
            </w:r>
            <w:proofErr w:type="spellStart"/>
            <w:r w:rsidRPr="00C34274">
              <w:rPr>
                <w:rFonts w:ascii="Times New Roman" w:hAnsi="Times New Roman" w:cs="Times New Roman"/>
                <w:sz w:val="24"/>
                <w:szCs w:val="24"/>
              </w:rPr>
              <w:t>Аспекс</w:t>
            </w:r>
            <w:proofErr w:type="spellEnd"/>
            <w:r w:rsidRPr="00C34274">
              <w:rPr>
                <w:rFonts w:ascii="Times New Roman" w:hAnsi="Times New Roman" w:cs="Times New Roman"/>
                <w:sz w:val="24"/>
                <w:szCs w:val="24"/>
              </w:rPr>
              <w:t>-Пресс, 2025. - 301с.</w:t>
            </w:r>
          </w:p>
        </w:tc>
        <w:tc>
          <w:tcPr>
            <w:tcW w:w="2229" w:type="pct"/>
            <w:shd w:val="clear" w:color="auto" w:fill="auto"/>
            <w:vAlign w:val="center"/>
            <w:hideMark/>
          </w:tcPr>
          <w:p w14:paraId="4B2CE2A8" w14:textId="67B844B3" w:rsidR="00262CF0" w:rsidRPr="00C34274" w:rsidRDefault="006E21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34274" w:rsidRPr="0057189A">
                <w:rPr>
                  <w:rStyle w:val="a8"/>
                </w:rPr>
                <w:t>https://znanium.ru/catalog/document?id=463120</w:t>
              </w:r>
            </w:hyperlink>
            <w:r w:rsidR="00C34274">
              <w:t xml:space="preserve"> </w:t>
            </w:r>
          </w:p>
        </w:tc>
      </w:tr>
      <w:tr w:rsidR="00262CF0" w:rsidRPr="007E6725" w14:paraId="2F70D4BB" w14:textId="77777777" w:rsidTr="00C34274">
        <w:trPr>
          <w:trHeight w:val="354"/>
        </w:trPr>
        <w:tc>
          <w:tcPr>
            <w:tcW w:w="2771" w:type="pct"/>
            <w:shd w:val="clear" w:color="auto" w:fill="auto"/>
            <w:vAlign w:val="center"/>
          </w:tcPr>
          <w:p w14:paraId="64AEF489" w14:textId="59CA73A4" w:rsidR="00262CF0" w:rsidRPr="00C6117C" w:rsidRDefault="00C34274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4274">
              <w:rPr>
                <w:rFonts w:ascii="Times New Roman" w:hAnsi="Times New Roman" w:cs="Times New Roman"/>
                <w:sz w:val="24"/>
                <w:szCs w:val="24"/>
              </w:rPr>
              <w:t xml:space="preserve">Бриль Г., </w:t>
            </w:r>
            <w:proofErr w:type="spellStart"/>
            <w:r w:rsidRPr="00C34274">
              <w:rPr>
                <w:rFonts w:ascii="Times New Roman" w:hAnsi="Times New Roman" w:cs="Times New Roman"/>
                <w:sz w:val="24"/>
                <w:szCs w:val="24"/>
              </w:rPr>
              <w:t>Келл</w:t>
            </w:r>
            <w:proofErr w:type="spellEnd"/>
            <w:r w:rsidRPr="00C34274">
              <w:rPr>
                <w:rFonts w:ascii="Times New Roman" w:hAnsi="Times New Roman" w:cs="Times New Roman"/>
                <w:sz w:val="24"/>
                <w:szCs w:val="24"/>
              </w:rPr>
              <w:t xml:space="preserve"> Г., Раше А. Устойчивое инвестирование. Навигатор по миру ESG. - М.: Альпина ПРО, 2024. - 576с.</w:t>
            </w:r>
          </w:p>
        </w:tc>
        <w:tc>
          <w:tcPr>
            <w:tcW w:w="2229" w:type="pct"/>
            <w:shd w:val="clear" w:color="auto" w:fill="auto"/>
            <w:vAlign w:val="center"/>
            <w:hideMark/>
          </w:tcPr>
          <w:p w14:paraId="26E80E14" w14:textId="294A9770" w:rsidR="00262CF0" w:rsidRPr="00C34274" w:rsidRDefault="006E21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C34274" w:rsidRPr="0057189A">
                <w:rPr>
                  <w:rStyle w:val="a8"/>
                </w:rPr>
                <w:t>https://znanium.ru/catalog/document?id=461654</w:t>
              </w:r>
            </w:hyperlink>
            <w:r w:rsidR="00C34274">
              <w:t xml:space="preserve"> </w:t>
            </w:r>
          </w:p>
        </w:tc>
      </w:tr>
      <w:tr w:rsidR="00C34274" w:rsidRPr="007E6725" w14:paraId="3ECD53FA" w14:textId="77777777" w:rsidTr="00C34274">
        <w:trPr>
          <w:trHeight w:val="354"/>
        </w:trPr>
        <w:tc>
          <w:tcPr>
            <w:tcW w:w="2771" w:type="pct"/>
            <w:shd w:val="clear" w:color="auto" w:fill="auto"/>
            <w:vAlign w:val="center"/>
          </w:tcPr>
          <w:p w14:paraId="26B7E449" w14:textId="1A369BC0" w:rsidR="00C34274" w:rsidRPr="00C34274" w:rsidRDefault="00C34274" w:rsidP="00C34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Данилина, М. В., Устойчивое развитие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В. Данилина, В. 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Терновсков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2024. — 125 с. </w:t>
            </w:r>
          </w:p>
        </w:tc>
        <w:tc>
          <w:tcPr>
            <w:tcW w:w="2229" w:type="pct"/>
            <w:shd w:val="clear" w:color="auto" w:fill="auto"/>
            <w:vAlign w:val="center"/>
          </w:tcPr>
          <w:p w14:paraId="77BD936A" w14:textId="2878478F" w:rsidR="00C34274" w:rsidRDefault="006E21D3" w:rsidP="00C34274">
            <w:pPr>
              <w:autoSpaceDE w:val="0"/>
              <w:autoSpaceDN w:val="0"/>
              <w:adjustRightInd w:val="0"/>
              <w:spacing w:after="0" w:line="240" w:lineRule="auto"/>
            </w:pPr>
            <w:hyperlink r:id="rId15" w:history="1">
              <w:r w:rsidR="00C34274">
                <w:rPr>
                  <w:rStyle w:val="a8"/>
                  <w:color w:val="00008B"/>
                </w:rPr>
                <w:t>https://book.ru/book/953096</w:t>
              </w:r>
            </w:hyperlink>
          </w:p>
        </w:tc>
      </w:tr>
      <w:tr w:rsidR="00C34274" w:rsidRPr="007E6725" w14:paraId="09AF7549" w14:textId="77777777" w:rsidTr="00C34274">
        <w:trPr>
          <w:trHeight w:val="354"/>
        </w:trPr>
        <w:tc>
          <w:tcPr>
            <w:tcW w:w="2771" w:type="pct"/>
            <w:shd w:val="clear" w:color="auto" w:fill="auto"/>
            <w:vAlign w:val="center"/>
          </w:tcPr>
          <w:p w14:paraId="309D32FD" w14:textId="3C01DC88" w:rsidR="00C34274" w:rsidRPr="00C34274" w:rsidRDefault="00C34274" w:rsidP="00C34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стратегический анализ устойчивого развития экономических субъектов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 В. Никифорова, О. В. Ефимова, М. М. Басова [и др.] ; под ред. Е. В. Никифоровой.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2023. — 160 с. </w:t>
            </w:r>
          </w:p>
        </w:tc>
        <w:tc>
          <w:tcPr>
            <w:tcW w:w="2229" w:type="pct"/>
            <w:shd w:val="clear" w:color="auto" w:fill="auto"/>
            <w:vAlign w:val="center"/>
          </w:tcPr>
          <w:p w14:paraId="19B9D866" w14:textId="16857DC5" w:rsidR="00C34274" w:rsidRDefault="006E21D3" w:rsidP="00C34274">
            <w:pPr>
              <w:autoSpaceDE w:val="0"/>
              <w:autoSpaceDN w:val="0"/>
              <w:adjustRightInd w:val="0"/>
              <w:spacing w:after="0" w:line="240" w:lineRule="auto"/>
            </w:pPr>
            <w:hyperlink r:id="rId16" w:history="1">
              <w:r w:rsidR="00C34274">
                <w:rPr>
                  <w:rStyle w:val="a8"/>
                  <w:color w:val="00008B"/>
                </w:rPr>
                <w:t>https://book.ru/book/949848</w:t>
              </w:r>
            </w:hyperlink>
          </w:p>
        </w:tc>
      </w:tr>
      <w:tr w:rsidR="00C34274" w:rsidRPr="007E6725" w14:paraId="2FB9BE59" w14:textId="77777777" w:rsidTr="00C34274">
        <w:trPr>
          <w:trHeight w:val="354"/>
        </w:trPr>
        <w:tc>
          <w:tcPr>
            <w:tcW w:w="2771" w:type="pct"/>
            <w:shd w:val="clear" w:color="auto" w:fill="auto"/>
            <w:vAlign w:val="center"/>
          </w:tcPr>
          <w:p w14:paraId="243A5BAF" w14:textId="283E84BF" w:rsidR="00C34274" w:rsidRDefault="00C34274" w:rsidP="00C34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Дятлов, С. А. Основы концепции устойчивого развития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С.А. Дятлов.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185 с. </w:t>
            </w:r>
          </w:p>
        </w:tc>
        <w:tc>
          <w:tcPr>
            <w:tcW w:w="2229" w:type="pct"/>
            <w:shd w:val="clear" w:color="auto" w:fill="auto"/>
            <w:vAlign w:val="center"/>
          </w:tcPr>
          <w:p w14:paraId="6DDC190B" w14:textId="1520DCAB" w:rsidR="00C34274" w:rsidRDefault="006E21D3" w:rsidP="00C34274">
            <w:pPr>
              <w:autoSpaceDE w:val="0"/>
              <w:autoSpaceDN w:val="0"/>
              <w:adjustRightInd w:val="0"/>
              <w:spacing w:after="0" w:line="240" w:lineRule="auto"/>
            </w:pPr>
            <w:hyperlink r:id="rId17" w:history="1">
              <w:r w:rsidR="00C34274">
                <w:rPr>
                  <w:rStyle w:val="a8"/>
                  <w:color w:val="00008B"/>
                </w:rPr>
                <w:t>https://znanium.ru/read?id=432211</w:t>
              </w:r>
            </w:hyperlink>
          </w:p>
        </w:tc>
      </w:tr>
      <w:tr w:rsidR="00C34274" w:rsidRPr="007E6725" w14:paraId="08D988AA" w14:textId="77777777" w:rsidTr="00C34274">
        <w:trPr>
          <w:trHeight w:val="354"/>
        </w:trPr>
        <w:tc>
          <w:tcPr>
            <w:tcW w:w="2771" w:type="pct"/>
            <w:shd w:val="clear" w:color="auto" w:fill="auto"/>
            <w:vAlign w:val="center"/>
          </w:tcPr>
          <w:p w14:paraId="06E24E02" w14:textId="01775374" w:rsidR="00C34274" w:rsidRDefault="00C34274" w:rsidP="00C34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Индикаторы мирового развития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Д. П. Елагин, Е. А. Сергеев [и др.] ; под ред. 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Капицы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2021. — 555 с. </w:t>
            </w:r>
          </w:p>
        </w:tc>
        <w:tc>
          <w:tcPr>
            <w:tcW w:w="2229" w:type="pct"/>
            <w:shd w:val="clear" w:color="auto" w:fill="auto"/>
            <w:vAlign w:val="center"/>
          </w:tcPr>
          <w:p w14:paraId="32D74E09" w14:textId="277AACA9" w:rsidR="00C34274" w:rsidRDefault="006E21D3" w:rsidP="00C34274">
            <w:pPr>
              <w:autoSpaceDE w:val="0"/>
              <w:autoSpaceDN w:val="0"/>
              <w:adjustRightInd w:val="0"/>
              <w:spacing w:after="0" w:line="240" w:lineRule="auto"/>
            </w:pPr>
            <w:hyperlink r:id="rId18" w:history="1">
              <w:r w:rsidR="00C34274">
                <w:rPr>
                  <w:rStyle w:val="a8"/>
                  <w:color w:val="00008B"/>
                </w:rPr>
                <w:t>https://book.ru/book/940122</w:t>
              </w:r>
            </w:hyperlink>
          </w:p>
        </w:tc>
      </w:tr>
    </w:tbl>
    <w:p w14:paraId="570D085B" w14:textId="77777777" w:rsidR="0091168E" w:rsidRPr="00C6117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701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3F25F0" w14:textId="77777777" w:rsidTr="007B550D">
        <w:tc>
          <w:tcPr>
            <w:tcW w:w="9345" w:type="dxa"/>
          </w:tcPr>
          <w:p w14:paraId="27733E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56AF584" w14:textId="77777777" w:rsidTr="007B550D">
        <w:tc>
          <w:tcPr>
            <w:tcW w:w="9345" w:type="dxa"/>
          </w:tcPr>
          <w:p w14:paraId="7376F3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BEA350" w14:textId="77777777" w:rsidTr="007B550D">
        <w:tc>
          <w:tcPr>
            <w:tcW w:w="9345" w:type="dxa"/>
          </w:tcPr>
          <w:p w14:paraId="63599B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002EFC" w14:textId="77777777" w:rsidTr="007B550D">
        <w:tc>
          <w:tcPr>
            <w:tcW w:w="9345" w:type="dxa"/>
          </w:tcPr>
          <w:p w14:paraId="4F8C2F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701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E21D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701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06047AB9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4E4AC06" w14:textId="77777777" w:rsidR="000D2B5F" w:rsidRPr="007E6725" w:rsidRDefault="000D2B5F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6117C" w:rsidRPr="004831DB" w14:paraId="5A7FF077" w14:textId="77777777" w:rsidTr="00F64D6A">
        <w:tc>
          <w:tcPr>
            <w:tcW w:w="7797" w:type="dxa"/>
            <w:shd w:val="clear" w:color="auto" w:fill="auto"/>
          </w:tcPr>
          <w:p w14:paraId="5F8A2F98" w14:textId="77777777" w:rsidR="00C6117C" w:rsidRPr="004831DB" w:rsidRDefault="00C6117C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1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350B6C1" w14:textId="77777777" w:rsidR="00C6117C" w:rsidRPr="004831DB" w:rsidRDefault="00C6117C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1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6117C" w:rsidRPr="004831DB" w14:paraId="7DA7A139" w14:textId="77777777" w:rsidTr="00F64D6A">
        <w:tc>
          <w:tcPr>
            <w:tcW w:w="7797" w:type="dxa"/>
            <w:shd w:val="clear" w:color="auto" w:fill="auto"/>
          </w:tcPr>
          <w:p w14:paraId="7938E3B6" w14:textId="77777777" w:rsidR="00C6117C" w:rsidRPr="004831DB" w:rsidRDefault="00C6117C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831D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831DB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4831DB">
              <w:rPr>
                <w:sz w:val="22"/>
                <w:szCs w:val="22"/>
                <w:lang w:val="en-US"/>
              </w:rPr>
              <w:t>HP</w:t>
            </w:r>
            <w:r w:rsidRPr="004831DB">
              <w:rPr>
                <w:sz w:val="22"/>
                <w:szCs w:val="22"/>
              </w:rPr>
              <w:t xml:space="preserve"> 250 </w:t>
            </w:r>
            <w:r w:rsidRPr="004831DB">
              <w:rPr>
                <w:sz w:val="22"/>
                <w:szCs w:val="22"/>
                <w:lang w:val="en-US"/>
              </w:rPr>
              <w:t>G</w:t>
            </w:r>
            <w:r w:rsidRPr="004831DB">
              <w:rPr>
                <w:sz w:val="22"/>
                <w:szCs w:val="22"/>
              </w:rPr>
              <w:t>6 1</w:t>
            </w:r>
            <w:r w:rsidRPr="004831DB">
              <w:rPr>
                <w:sz w:val="22"/>
                <w:szCs w:val="22"/>
                <w:lang w:val="en-US"/>
              </w:rPr>
              <w:t>WY</w:t>
            </w:r>
            <w:r w:rsidRPr="004831DB">
              <w:rPr>
                <w:sz w:val="22"/>
                <w:szCs w:val="22"/>
              </w:rPr>
              <w:t>58</w:t>
            </w:r>
            <w:r w:rsidRPr="004831DB">
              <w:rPr>
                <w:sz w:val="22"/>
                <w:szCs w:val="22"/>
                <w:lang w:val="en-US"/>
              </w:rPr>
              <w:t>EA</w:t>
            </w:r>
            <w:r w:rsidRPr="004831DB">
              <w:rPr>
                <w:sz w:val="22"/>
                <w:szCs w:val="22"/>
              </w:rPr>
              <w:t xml:space="preserve">, Мультимедийный проектор </w:t>
            </w:r>
            <w:r w:rsidRPr="004831DB">
              <w:rPr>
                <w:sz w:val="22"/>
                <w:szCs w:val="22"/>
                <w:lang w:val="en-US"/>
              </w:rPr>
              <w:t>LG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PF</w:t>
            </w:r>
            <w:r w:rsidRPr="004831DB">
              <w:rPr>
                <w:sz w:val="22"/>
                <w:szCs w:val="22"/>
              </w:rPr>
              <w:t>1500</w:t>
            </w:r>
            <w:r w:rsidRPr="004831DB">
              <w:rPr>
                <w:sz w:val="22"/>
                <w:szCs w:val="22"/>
                <w:lang w:val="en-US"/>
              </w:rPr>
              <w:t>G</w:t>
            </w:r>
            <w:r w:rsidRPr="004831D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84BF32" w14:textId="77777777" w:rsidR="00C6117C" w:rsidRPr="004831DB" w:rsidRDefault="00C6117C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117C" w:rsidRPr="004831DB" w14:paraId="13D9A49D" w14:textId="77777777" w:rsidTr="00F64D6A">
        <w:tc>
          <w:tcPr>
            <w:tcW w:w="7797" w:type="dxa"/>
            <w:shd w:val="clear" w:color="auto" w:fill="auto"/>
          </w:tcPr>
          <w:p w14:paraId="22E11386" w14:textId="77777777" w:rsidR="00C6117C" w:rsidRPr="004831DB" w:rsidRDefault="00C6117C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831D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831DB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4831DB">
              <w:rPr>
                <w:sz w:val="22"/>
                <w:szCs w:val="22"/>
                <w:lang w:val="en-US"/>
              </w:rPr>
              <w:t>Intel</w:t>
            </w:r>
            <w:r w:rsidRPr="004831DB">
              <w:rPr>
                <w:sz w:val="22"/>
                <w:szCs w:val="22"/>
              </w:rPr>
              <w:t xml:space="preserve"> </w:t>
            </w:r>
            <w:proofErr w:type="spellStart"/>
            <w:r w:rsidRPr="004831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31DB">
              <w:rPr>
                <w:sz w:val="22"/>
                <w:szCs w:val="22"/>
              </w:rPr>
              <w:t xml:space="preserve">3-2100 2.4 </w:t>
            </w:r>
            <w:proofErr w:type="spellStart"/>
            <w:r w:rsidRPr="004831D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831DB">
              <w:rPr>
                <w:sz w:val="22"/>
                <w:szCs w:val="22"/>
              </w:rPr>
              <w:t>/500/4/</w:t>
            </w:r>
            <w:r w:rsidRPr="004831DB">
              <w:rPr>
                <w:sz w:val="22"/>
                <w:szCs w:val="22"/>
                <w:lang w:val="en-US"/>
              </w:rPr>
              <w:t>Acer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V</w:t>
            </w:r>
            <w:r w:rsidRPr="004831D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831DB">
              <w:rPr>
                <w:sz w:val="22"/>
                <w:szCs w:val="22"/>
                <w:lang w:val="en-US"/>
              </w:rPr>
              <w:t>Epson</w:t>
            </w:r>
            <w:r w:rsidRPr="004831DB">
              <w:rPr>
                <w:sz w:val="22"/>
                <w:szCs w:val="22"/>
              </w:rPr>
              <w:t>-</w:t>
            </w:r>
            <w:r w:rsidRPr="004831DB">
              <w:rPr>
                <w:sz w:val="22"/>
                <w:szCs w:val="22"/>
                <w:lang w:val="en-US"/>
              </w:rPr>
              <w:t>EB</w:t>
            </w:r>
            <w:r w:rsidRPr="004831DB">
              <w:rPr>
                <w:sz w:val="22"/>
                <w:szCs w:val="22"/>
              </w:rPr>
              <w:t>-455</w:t>
            </w:r>
            <w:r w:rsidRPr="004831DB">
              <w:rPr>
                <w:sz w:val="22"/>
                <w:szCs w:val="22"/>
                <w:lang w:val="en-US"/>
              </w:rPr>
              <w:t>Wi</w:t>
            </w:r>
            <w:r w:rsidRPr="004831D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B6D36C" w14:textId="77777777" w:rsidR="00C6117C" w:rsidRPr="004831DB" w:rsidRDefault="00C6117C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117C" w:rsidRPr="004831DB" w14:paraId="560994F2" w14:textId="77777777" w:rsidTr="00F64D6A">
        <w:tc>
          <w:tcPr>
            <w:tcW w:w="7797" w:type="dxa"/>
            <w:shd w:val="clear" w:color="auto" w:fill="auto"/>
          </w:tcPr>
          <w:p w14:paraId="1F8CCE5D" w14:textId="77777777" w:rsidR="00C6117C" w:rsidRPr="004831DB" w:rsidRDefault="00C6117C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831D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831D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4831DB">
              <w:rPr>
                <w:sz w:val="22"/>
                <w:szCs w:val="22"/>
                <w:lang w:val="en-US"/>
              </w:rPr>
              <w:t>Intel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I</w:t>
            </w:r>
            <w:r w:rsidRPr="004831DB">
              <w:rPr>
                <w:sz w:val="22"/>
                <w:szCs w:val="22"/>
              </w:rPr>
              <w:t>5-7400/16</w:t>
            </w:r>
            <w:r w:rsidRPr="004831DB">
              <w:rPr>
                <w:sz w:val="22"/>
                <w:szCs w:val="22"/>
                <w:lang w:val="en-US"/>
              </w:rPr>
              <w:t>Gb</w:t>
            </w:r>
            <w:r w:rsidRPr="004831DB">
              <w:rPr>
                <w:sz w:val="22"/>
                <w:szCs w:val="22"/>
              </w:rPr>
              <w:t>/1</w:t>
            </w:r>
            <w:r w:rsidRPr="004831DB">
              <w:rPr>
                <w:sz w:val="22"/>
                <w:szCs w:val="22"/>
                <w:lang w:val="en-US"/>
              </w:rPr>
              <w:t>Tb</w:t>
            </w:r>
            <w:r w:rsidRPr="004831DB">
              <w:rPr>
                <w:sz w:val="22"/>
                <w:szCs w:val="22"/>
              </w:rPr>
              <w:t xml:space="preserve">/ видеокарта </w:t>
            </w:r>
            <w:r w:rsidRPr="004831DB">
              <w:rPr>
                <w:sz w:val="22"/>
                <w:szCs w:val="22"/>
                <w:lang w:val="en-US"/>
              </w:rPr>
              <w:t>NVIDIA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GeForce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GT</w:t>
            </w:r>
            <w:r w:rsidRPr="004831DB">
              <w:rPr>
                <w:sz w:val="22"/>
                <w:szCs w:val="22"/>
              </w:rPr>
              <w:t xml:space="preserve"> 710/Монитор </w:t>
            </w:r>
            <w:r w:rsidRPr="004831DB">
              <w:rPr>
                <w:sz w:val="22"/>
                <w:szCs w:val="22"/>
                <w:lang w:val="en-US"/>
              </w:rPr>
              <w:t>DELL</w:t>
            </w:r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S</w:t>
            </w:r>
            <w:r w:rsidRPr="004831DB">
              <w:rPr>
                <w:sz w:val="22"/>
                <w:szCs w:val="22"/>
              </w:rPr>
              <w:t>2218</w:t>
            </w:r>
            <w:r w:rsidRPr="004831DB">
              <w:rPr>
                <w:sz w:val="22"/>
                <w:szCs w:val="22"/>
                <w:lang w:val="en-US"/>
              </w:rPr>
              <w:t>H</w:t>
            </w:r>
            <w:r w:rsidRPr="004831D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831D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Switch</w:t>
            </w:r>
            <w:r w:rsidRPr="004831D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831D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x</w:t>
            </w:r>
            <w:r w:rsidRPr="004831D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831DB">
              <w:rPr>
                <w:sz w:val="22"/>
                <w:szCs w:val="22"/>
              </w:rPr>
              <w:t>подпружинен.ручной</w:t>
            </w:r>
            <w:proofErr w:type="spellEnd"/>
            <w:r w:rsidRPr="004831DB">
              <w:rPr>
                <w:sz w:val="22"/>
                <w:szCs w:val="22"/>
              </w:rPr>
              <w:t xml:space="preserve"> </w:t>
            </w:r>
            <w:r w:rsidRPr="004831DB">
              <w:rPr>
                <w:sz w:val="22"/>
                <w:szCs w:val="22"/>
                <w:lang w:val="en-US"/>
              </w:rPr>
              <w:t>MW</w:t>
            </w:r>
            <w:r w:rsidRPr="004831DB">
              <w:rPr>
                <w:sz w:val="22"/>
                <w:szCs w:val="22"/>
              </w:rPr>
              <w:t xml:space="preserve"> </w:t>
            </w:r>
            <w:proofErr w:type="spellStart"/>
            <w:r w:rsidRPr="004831D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831DB">
              <w:rPr>
                <w:sz w:val="22"/>
                <w:szCs w:val="22"/>
              </w:rPr>
              <w:t xml:space="preserve"> 200х200см (</w:t>
            </w:r>
            <w:r w:rsidRPr="004831DB">
              <w:rPr>
                <w:sz w:val="22"/>
                <w:szCs w:val="22"/>
                <w:lang w:val="en-US"/>
              </w:rPr>
              <w:t>S</w:t>
            </w:r>
            <w:r w:rsidRPr="004831DB">
              <w:rPr>
                <w:sz w:val="22"/>
                <w:szCs w:val="22"/>
              </w:rPr>
              <w:t>/</w:t>
            </w:r>
            <w:r w:rsidRPr="004831DB">
              <w:rPr>
                <w:sz w:val="22"/>
                <w:szCs w:val="22"/>
                <w:lang w:val="en-US"/>
              </w:rPr>
              <w:t>N</w:t>
            </w:r>
            <w:r w:rsidRPr="004831D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D58984" w14:textId="77777777" w:rsidR="00C6117C" w:rsidRPr="004831DB" w:rsidRDefault="00C6117C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4831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7015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701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701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701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2B5F" w14:paraId="6A3C8283" w14:textId="77777777" w:rsidTr="000D2B5F">
        <w:tc>
          <w:tcPr>
            <w:tcW w:w="562" w:type="dxa"/>
          </w:tcPr>
          <w:p w14:paraId="03CC12E0" w14:textId="4DCFAE48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</w:t>
            </w:r>
          </w:p>
        </w:tc>
        <w:tc>
          <w:tcPr>
            <w:tcW w:w="8783" w:type="dxa"/>
          </w:tcPr>
          <w:p w14:paraId="46FCC5C9" w14:textId="6382FF54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Эволюция концепции устойчивого развития</w:t>
            </w:r>
            <w:r>
              <w:t>.</w:t>
            </w:r>
          </w:p>
        </w:tc>
      </w:tr>
      <w:tr w:rsidR="000D2B5F" w14:paraId="72D6D42D" w14:textId="77777777" w:rsidTr="000D2B5F">
        <w:tc>
          <w:tcPr>
            <w:tcW w:w="562" w:type="dxa"/>
          </w:tcPr>
          <w:p w14:paraId="78113EC1" w14:textId="32448007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</w:p>
        </w:tc>
        <w:tc>
          <w:tcPr>
            <w:tcW w:w="8783" w:type="dxa"/>
          </w:tcPr>
          <w:p w14:paraId="48A1661A" w14:textId="5822E188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Национальная архитектура регулирования ESG в России</w:t>
            </w:r>
            <w:r>
              <w:t>.</w:t>
            </w:r>
            <w:r w:rsidRPr="00016F14">
              <w:t xml:space="preserve"> </w:t>
            </w:r>
          </w:p>
        </w:tc>
      </w:tr>
      <w:tr w:rsidR="000D2B5F" w14:paraId="73DCDEBE" w14:textId="77777777" w:rsidTr="000D2B5F">
        <w:tc>
          <w:tcPr>
            <w:tcW w:w="562" w:type="dxa"/>
          </w:tcPr>
          <w:p w14:paraId="681CAC26" w14:textId="053C2154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</w:t>
            </w:r>
          </w:p>
        </w:tc>
        <w:tc>
          <w:tcPr>
            <w:tcW w:w="8783" w:type="dxa"/>
          </w:tcPr>
          <w:p w14:paraId="2F052804" w14:textId="3B24AF9F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Международный стандарт нефинансовой отчетности GRI</w:t>
            </w:r>
            <w:r>
              <w:t>.</w:t>
            </w:r>
          </w:p>
        </w:tc>
      </w:tr>
      <w:tr w:rsidR="000D2B5F" w14:paraId="6C02037C" w14:textId="77777777" w:rsidTr="000D2B5F">
        <w:tc>
          <w:tcPr>
            <w:tcW w:w="562" w:type="dxa"/>
          </w:tcPr>
          <w:p w14:paraId="3A2AD0CE" w14:textId="51448D0B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</w:t>
            </w:r>
          </w:p>
        </w:tc>
        <w:tc>
          <w:tcPr>
            <w:tcW w:w="8783" w:type="dxa"/>
          </w:tcPr>
          <w:p w14:paraId="179937E5" w14:textId="01025027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Специфика стандартов SASB</w:t>
            </w:r>
            <w:r>
              <w:t>.</w:t>
            </w:r>
            <w:r w:rsidRPr="00016F14">
              <w:t xml:space="preserve"> </w:t>
            </w:r>
          </w:p>
        </w:tc>
      </w:tr>
      <w:tr w:rsidR="000D2B5F" w14:paraId="01841F24" w14:textId="77777777" w:rsidTr="000D2B5F">
        <w:tc>
          <w:tcPr>
            <w:tcW w:w="562" w:type="dxa"/>
          </w:tcPr>
          <w:p w14:paraId="2FAD5510" w14:textId="352270CF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</w:t>
            </w:r>
          </w:p>
        </w:tc>
        <w:tc>
          <w:tcPr>
            <w:tcW w:w="8783" w:type="dxa"/>
          </w:tcPr>
          <w:p w14:paraId="27A50A2D" w14:textId="624AD044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Климатическая повестка и стандарты TCFD</w:t>
            </w:r>
            <w:r>
              <w:t>.</w:t>
            </w:r>
            <w:r w:rsidRPr="00016F14">
              <w:t xml:space="preserve"> </w:t>
            </w:r>
          </w:p>
        </w:tc>
      </w:tr>
      <w:tr w:rsidR="000D2B5F" w14:paraId="05DA5872" w14:textId="77777777" w:rsidTr="000D2B5F">
        <w:tc>
          <w:tcPr>
            <w:tcW w:w="562" w:type="dxa"/>
          </w:tcPr>
          <w:p w14:paraId="6F2083BA" w14:textId="32DAB868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</w:t>
            </w:r>
          </w:p>
        </w:tc>
        <w:tc>
          <w:tcPr>
            <w:tcW w:w="8783" w:type="dxa"/>
          </w:tcPr>
          <w:p w14:paraId="4D6A6610" w14:textId="7A460A41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Новые стандарты МСФО (IFRS) S1 и S2</w:t>
            </w:r>
            <w:r>
              <w:t>.</w:t>
            </w:r>
            <w:r w:rsidRPr="00016F14">
              <w:t xml:space="preserve"> </w:t>
            </w:r>
          </w:p>
        </w:tc>
      </w:tr>
      <w:tr w:rsidR="000D2B5F" w14:paraId="32DC8779" w14:textId="77777777" w:rsidTr="000D2B5F">
        <w:tc>
          <w:tcPr>
            <w:tcW w:w="562" w:type="dxa"/>
          </w:tcPr>
          <w:p w14:paraId="3CB7F068" w14:textId="5D20A973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7.</w:t>
            </w:r>
          </w:p>
        </w:tc>
        <w:tc>
          <w:tcPr>
            <w:tcW w:w="8783" w:type="dxa"/>
          </w:tcPr>
          <w:p w14:paraId="778E8DA2" w14:textId="7E07F03D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Экологический компонент (E)</w:t>
            </w:r>
            <w:r>
              <w:t>.</w:t>
            </w:r>
          </w:p>
        </w:tc>
      </w:tr>
      <w:tr w:rsidR="000D2B5F" w14:paraId="2F939135" w14:textId="77777777" w:rsidTr="000D2B5F">
        <w:tc>
          <w:tcPr>
            <w:tcW w:w="562" w:type="dxa"/>
          </w:tcPr>
          <w:p w14:paraId="79F9299D" w14:textId="3FADC4A8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</w:t>
            </w:r>
          </w:p>
        </w:tc>
        <w:tc>
          <w:tcPr>
            <w:tcW w:w="8783" w:type="dxa"/>
          </w:tcPr>
          <w:p w14:paraId="66BE5A1A" w14:textId="1C9B7D84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Социальный компонент (S)</w:t>
            </w:r>
            <w:r>
              <w:t>.</w:t>
            </w:r>
            <w:r w:rsidRPr="00016F14">
              <w:t xml:space="preserve"> </w:t>
            </w:r>
          </w:p>
        </w:tc>
      </w:tr>
      <w:tr w:rsidR="000D2B5F" w14:paraId="1B51B973" w14:textId="77777777" w:rsidTr="000D2B5F">
        <w:tc>
          <w:tcPr>
            <w:tcW w:w="562" w:type="dxa"/>
          </w:tcPr>
          <w:p w14:paraId="1F6947DB" w14:textId="20282427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</w:t>
            </w:r>
          </w:p>
        </w:tc>
        <w:tc>
          <w:tcPr>
            <w:tcW w:w="8783" w:type="dxa"/>
          </w:tcPr>
          <w:p w14:paraId="24F66371" w14:textId="4F785FE1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Корпоративное управление (G)</w:t>
            </w:r>
            <w:r>
              <w:t>.</w:t>
            </w:r>
            <w:r w:rsidRPr="00016F14">
              <w:t xml:space="preserve"> </w:t>
            </w:r>
          </w:p>
        </w:tc>
      </w:tr>
      <w:tr w:rsidR="000D2B5F" w14:paraId="1D823A91" w14:textId="77777777" w:rsidTr="000D2B5F">
        <w:tc>
          <w:tcPr>
            <w:tcW w:w="562" w:type="dxa"/>
          </w:tcPr>
          <w:p w14:paraId="5D0580E6" w14:textId="46067081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</w:t>
            </w:r>
          </w:p>
        </w:tc>
        <w:tc>
          <w:tcPr>
            <w:tcW w:w="8783" w:type="dxa"/>
          </w:tcPr>
          <w:p w14:paraId="372EE7E0" w14:textId="34D19A2D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 xml:space="preserve">Методология ESG-рейтингования: </w:t>
            </w:r>
          </w:p>
        </w:tc>
      </w:tr>
      <w:tr w:rsidR="000D2B5F" w14:paraId="06785D70" w14:textId="77777777" w:rsidTr="000D2B5F">
        <w:tc>
          <w:tcPr>
            <w:tcW w:w="562" w:type="dxa"/>
          </w:tcPr>
          <w:p w14:paraId="48E15735" w14:textId="06721B5C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</w:t>
            </w:r>
          </w:p>
        </w:tc>
        <w:tc>
          <w:tcPr>
            <w:tcW w:w="8783" w:type="dxa"/>
          </w:tcPr>
          <w:p w14:paraId="07DB632D" w14:textId="08F166AD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Процедура определения существенности (</w:t>
            </w:r>
            <w:proofErr w:type="spellStart"/>
            <w:r w:rsidRPr="00016F14">
              <w:t>Materiality</w:t>
            </w:r>
            <w:proofErr w:type="spellEnd"/>
            <w:r w:rsidRPr="00016F14">
              <w:t>)</w:t>
            </w:r>
            <w:r>
              <w:t>.</w:t>
            </w:r>
            <w:r w:rsidRPr="00016F14">
              <w:t xml:space="preserve"> </w:t>
            </w:r>
          </w:p>
        </w:tc>
      </w:tr>
      <w:tr w:rsidR="000D2B5F" w14:paraId="4150EAE5" w14:textId="77777777" w:rsidTr="000D2B5F">
        <w:tc>
          <w:tcPr>
            <w:tcW w:w="562" w:type="dxa"/>
          </w:tcPr>
          <w:p w14:paraId="19CCC3C9" w14:textId="794E8BBD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</w:t>
            </w:r>
          </w:p>
        </w:tc>
        <w:tc>
          <w:tcPr>
            <w:tcW w:w="8783" w:type="dxa"/>
          </w:tcPr>
          <w:p w14:paraId="5F7FB508" w14:textId="09D86D6D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Верификация нефинансовой отчетности</w:t>
            </w:r>
            <w:r>
              <w:t>.</w:t>
            </w:r>
            <w:r w:rsidRPr="00016F14">
              <w:t xml:space="preserve"> </w:t>
            </w:r>
          </w:p>
        </w:tc>
      </w:tr>
      <w:tr w:rsidR="000D2B5F" w14:paraId="7FA7425B" w14:textId="77777777" w:rsidTr="000D2B5F">
        <w:tc>
          <w:tcPr>
            <w:tcW w:w="562" w:type="dxa"/>
          </w:tcPr>
          <w:p w14:paraId="076FCD3C" w14:textId="75E211C4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</w:t>
            </w:r>
          </w:p>
        </w:tc>
        <w:tc>
          <w:tcPr>
            <w:tcW w:w="8783" w:type="dxa"/>
          </w:tcPr>
          <w:p w14:paraId="672132D0" w14:textId="19EE295D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Зеленая и адаптационная таксономии РФ</w:t>
            </w:r>
            <w:r>
              <w:t>.</w:t>
            </w:r>
            <w:r w:rsidRPr="00016F14">
              <w:t xml:space="preserve"> </w:t>
            </w:r>
          </w:p>
        </w:tc>
      </w:tr>
      <w:tr w:rsidR="000D2B5F" w14:paraId="50AB8C1F" w14:textId="77777777" w:rsidTr="000D2B5F">
        <w:tc>
          <w:tcPr>
            <w:tcW w:w="562" w:type="dxa"/>
          </w:tcPr>
          <w:p w14:paraId="4943936A" w14:textId="584658EF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</w:t>
            </w:r>
          </w:p>
        </w:tc>
        <w:tc>
          <w:tcPr>
            <w:tcW w:w="8783" w:type="dxa"/>
          </w:tcPr>
          <w:p w14:paraId="407B2E49" w14:textId="2F02A678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Цифровизация ESG-менеджмента</w:t>
            </w:r>
            <w:r>
              <w:t>.</w:t>
            </w:r>
            <w:r w:rsidRPr="00016F14">
              <w:t xml:space="preserve"> </w:t>
            </w:r>
          </w:p>
        </w:tc>
      </w:tr>
      <w:tr w:rsidR="000D2B5F" w14:paraId="79748802" w14:textId="77777777" w:rsidTr="000D2B5F">
        <w:tc>
          <w:tcPr>
            <w:tcW w:w="562" w:type="dxa"/>
          </w:tcPr>
          <w:p w14:paraId="20691A36" w14:textId="017C3981" w:rsidR="000D2B5F" w:rsidRPr="00D319EB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</w:t>
            </w:r>
          </w:p>
        </w:tc>
        <w:tc>
          <w:tcPr>
            <w:tcW w:w="8783" w:type="dxa"/>
          </w:tcPr>
          <w:p w14:paraId="7B1F43AF" w14:textId="40BC490E" w:rsidR="000D2B5F" w:rsidRPr="00C6117C" w:rsidRDefault="000D2B5F" w:rsidP="000D2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6F14">
              <w:t>Трансграничное углеродное регулирование</w:t>
            </w:r>
            <w:r>
              <w:t>.</w:t>
            </w:r>
            <w:r w:rsidRPr="00016F14">
              <w:t xml:space="preserve"> 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701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6117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17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701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6117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6117C" w14:paraId="5A1C9382" w14:textId="77777777" w:rsidTr="00801458">
        <w:tc>
          <w:tcPr>
            <w:tcW w:w="2336" w:type="dxa"/>
          </w:tcPr>
          <w:p w14:paraId="4C518DAB" w14:textId="77777777" w:rsidR="005D65A5" w:rsidRPr="00C611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17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611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17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611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17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611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17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D2B5F" w:rsidRPr="00C6117C" w14:paraId="07658034" w14:textId="77777777" w:rsidTr="00801458">
        <w:tc>
          <w:tcPr>
            <w:tcW w:w="2336" w:type="dxa"/>
          </w:tcPr>
          <w:p w14:paraId="1553D698" w14:textId="78F29BFB" w:rsidR="000D2B5F" w:rsidRPr="00C6117C" w:rsidRDefault="000D2B5F" w:rsidP="000D2B5F">
            <w:pPr>
              <w:jc w:val="center"/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70CBA1B6" w:rsidR="000D2B5F" w:rsidRPr="00C6117C" w:rsidRDefault="000D2B5F" w:rsidP="000D2B5F">
            <w:pPr>
              <w:rPr>
                <w:rFonts w:ascii="Times New Roman" w:hAnsi="Times New Roman" w:cs="Times New Roman"/>
              </w:rPr>
            </w:pPr>
            <w:proofErr w:type="spellStart"/>
            <w:r w:rsidRPr="00C6117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C6117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6117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5BC4573E" w:rsidR="000D2B5F" w:rsidRPr="00C6117C" w:rsidRDefault="000D2B5F" w:rsidP="000D2B5F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4577A81E" w:rsidR="000D2B5F" w:rsidRPr="000D2B5F" w:rsidRDefault="000D2B5F" w:rsidP="000D2B5F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D65A5" w:rsidRPr="00C6117C" w14:paraId="3F5C1B99" w14:textId="77777777" w:rsidTr="00801458">
        <w:tc>
          <w:tcPr>
            <w:tcW w:w="2336" w:type="dxa"/>
          </w:tcPr>
          <w:p w14:paraId="32175D5A" w14:textId="77777777" w:rsidR="005D65A5" w:rsidRPr="00C6117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651D70" w14:textId="77777777" w:rsidR="005D65A5" w:rsidRPr="00C6117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6117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C6117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6117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3272010" w14:textId="77777777" w:rsidR="005D65A5" w:rsidRPr="00C6117C" w:rsidRDefault="007478E0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05DF81" w14:textId="29015395" w:rsidR="005D65A5" w:rsidRPr="000D2B5F" w:rsidRDefault="000D2B5F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4-6</w:t>
            </w:r>
          </w:p>
        </w:tc>
      </w:tr>
      <w:tr w:rsidR="005D65A5" w:rsidRPr="00C6117C" w14:paraId="48B70F3F" w14:textId="77777777" w:rsidTr="00801458">
        <w:tc>
          <w:tcPr>
            <w:tcW w:w="2336" w:type="dxa"/>
          </w:tcPr>
          <w:p w14:paraId="4B9B9E37" w14:textId="77777777" w:rsidR="005D65A5" w:rsidRPr="00C6117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117175" w14:textId="77777777" w:rsidR="005D65A5" w:rsidRPr="00C6117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6117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6117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6117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43A684D" w14:textId="77777777" w:rsidR="005D65A5" w:rsidRPr="00C6117C" w:rsidRDefault="007478E0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C020CC" w14:textId="002F33CB" w:rsidR="005D65A5" w:rsidRPr="000D2B5F" w:rsidRDefault="000D2B5F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1-6</w:t>
            </w:r>
          </w:p>
        </w:tc>
      </w:tr>
    </w:tbl>
    <w:p w14:paraId="6D01A11C" w14:textId="61720847" w:rsidR="00F56264" w:rsidRPr="00C6117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6117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70161"/>
      <w:r w:rsidRPr="00C6117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FA9D0C0" w:rsidR="00C23E7F" w:rsidRPr="00C6117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117C" w:rsidRPr="00C6117C" w14:paraId="17E0E276" w14:textId="77777777" w:rsidTr="00F64D6A">
        <w:tc>
          <w:tcPr>
            <w:tcW w:w="562" w:type="dxa"/>
          </w:tcPr>
          <w:p w14:paraId="22BEB1CF" w14:textId="77777777" w:rsidR="00C6117C" w:rsidRPr="00C6117C" w:rsidRDefault="00C6117C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B80D3F" w14:textId="77777777" w:rsidR="00C6117C" w:rsidRPr="00C6117C" w:rsidRDefault="00C6117C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117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BA08EE" w14:textId="4200CC9B" w:rsidR="00C6117C" w:rsidRDefault="00C6117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B633BF" w14:textId="6FEBED44" w:rsidR="000D2B5F" w:rsidRDefault="000D2B5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8FA4376" w14:textId="77777777" w:rsidR="000D2B5F" w:rsidRPr="00C6117C" w:rsidRDefault="000D2B5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6117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70162"/>
      <w:r w:rsidRPr="00C6117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6117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6117C" w14:paraId="0267C479" w14:textId="77777777" w:rsidTr="00801458">
        <w:tc>
          <w:tcPr>
            <w:tcW w:w="2500" w:type="pct"/>
          </w:tcPr>
          <w:p w14:paraId="37F699C9" w14:textId="77777777" w:rsidR="00B8237E" w:rsidRPr="00C6117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17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6117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117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6117C" w14:paraId="3F240151" w14:textId="77777777" w:rsidTr="00801458">
        <w:tc>
          <w:tcPr>
            <w:tcW w:w="2500" w:type="pct"/>
          </w:tcPr>
          <w:p w14:paraId="61E91592" w14:textId="61A0874C" w:rsidR="00B8237E" w:rsidRPr="00C6117C" w:rsidRDefault="00B8237E" w:rsidP="00801458">
            <w:pPr>
              <w:rPr>
                <w:rFonts w:ascii="Times New Roman" w:hAnsi="Times New Roman" w:cs="Times New Roman"/>
              </w:rPr>
            </w:pPr>
            <w:r w:rsidRPr="00C6117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26D9C4B0" w:rsidR="00B8237E" w:rsidRPr="000D2B5F" w:rsidRDefault="000D2B5F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1-6</w:t>
            </w:r>
          </w:p>
        </w:tc>
      </w:tr>
      <w:tr w:rsidR="000D2B5F" w:rsidRPr="00C6117C" w14:paraId="552D7017" w14:textId="77777777" w:rsidTr="00801458">
        <w:tc>
          <w:tcPr>
            <w:tcW w:w="2500" w:type="pct"/>
          </w:tcPr>
          <w:p w14:paraId="1172E6D9" w14:textId="2FE4D992" w:rsidR="000D2B5F" w:rsidRPr="00C6117C" w:rsidRDefault="000D2B5F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000EDC7E" w14:textId="2B22D98F" w:rsidR="000D2B5F" w:rsidRDefault="000D2B5F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1-6</w:t>
            </w:r>
          </w:p>
        </w:tc>
      </w:tr>
    </w:tbl>
    <w:p w14:paraId="6EB485C6" w14:textId="6A0F7BEC" w:rsidR="00C23E7F" w:rsidRPr="00C6117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701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5E7BC" w14:textId="77777777" w:rsidR="006E21D3" w:rsidRDefault="006E21D3" w:rsidP="00315CA6">
      <w:pPr>
        <w:spacing w:after="0" w:line="240" w:lineRule="auto"/>
      </w:pPr>
      <w:r>
        <w:separator/>
      </w:r>
    </w:p>
  </w:endnote>
  <w:endnote w:type="continuationSeparator" w:id="0">
    <w:p w14:paraId="6083B520" w14:textId="77777777" w:rsidR="006E21D3" w:rsidRDefault="006E21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6E9970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0A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D88BB6" w14:textId="77777777" w:rsidR="006E21D3" w:rsidRDefault="006E21D3" w:rsidP="00315CA6">
      <w:pPr>
        <w:spacing w:after="0" w:line="240" w:lineRule="auto"/>
      </w:pPr>
      <w:r>
        <w:separator/>
      </w:r>
    </w:p>
  </w:footnote>
  <w:footnote w:type="continuationSeparator" w:id="0">
    <w:p w14:paraId="1F6A3E83" w14:textId="77777777" w:rsidR="006E21D3" w:rsidRDefault="006E21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2B5F"/>
    <w:rsid w:val="000E24FD"/>
    <w:rsid w:val="0010715C"/>
    <w:rsid w:val="001116DF"/>
    <w:rsid w:val="001129CD"/>
    <w:rsid w:val="0011347D"/>
    <w:rsid w:val="00115F8D"/>
    <w:rsid w:val="001340A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A6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21D3"/>
    <w:rsid w:val="00713C24"/>
    <w:rsid w:val="00740AB9"/>
    <w:rsid w:val="00741AAE"/>
    <w:rsid w:val="00744947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7F78C6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0E6D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B23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274"/>
    <w:rsid w:val="00C3496E"/>
    <w:rsid w:val="00C5148A"/>
    <w:rsid w:val="00C52FB4"/>
    <w:rsid w:val="00C6117C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19EB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t286pc">
    <w:name w:val="t286pc"/>
    <w:basedOn w:val="a0"/>
    <w:rsid w:val="00A80E6D"/>
  </w:style>
  <w:style w:type="character" w:styleId="af6">
    <w:name w:val="Strong"/>
    <w:basedOn w:val="a0"/>
    <w:uiPriority w:val="22"/>
    <w:qFormat/>
    <w:rsid w:val="00A80E6D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C342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t286pc">
    <w:name w:val="t286pc"/>
    <w:basedOn w:val="a0"/>
    <w:rsid w:val="00A80E6D"/>
  </w:style>
  <w:style w:type="character" w:styleId="af6">
    <w:name w:val="Strong"/>
    <w:basedOn w:val="a0"/>
    <w:uiPriority w:val="22"/>
    <w:qFormat/>
    <w:rsid w:val="00A80E6D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C342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63120" TargetMode="External"/><Relationship Id="rId18" Type="http://schemas.openxmlformats.org/officeDocument/2006/relationships/hyperlink" Target="https://book.ru/book/94012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4168" TargetMode="External"/><Relationship Id="rId17" Type="http://schemas.openxmlformats.org/officeDocument/2006/relationships/hyperlink" Target="https://znanium.ru/read?id=432211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49848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53096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61654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2DD238-6CB8-4B32-96AC-FA17C015B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4372</TotalTime>
  <Pages>1</Pages>
  <Words>3122</Words>
  <Characters>17802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2026-03-03T13:17:00Z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